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2" w:rsidRDefault="00944992" w:rsidP="00944992">
      <w:pPr>
        <w:spacing w:after="0"/>
        <w:rPr>
          <w:rFonts w:ascii="Myriad Pro" w:hAnsi="Myriad Pro"/>
          <w:b/>
          <w:i/>
          <w:sz w:val="24"/>
          <w:szCs w:val="24"/>
        </w:rPr>
      </w:pPr>
    </w:p>
    <w:p w:rsidR="006B3AAF" w:rsidRPr="00CD6026" w:rsidRDefault="003427E4" w:rsidP="003427E4">
      <w:pPr>
        <w:spacing w:after="0"/>
        <w:rPr>
          <w:b/>
          <w:i/>
          <w:sz w:val="26"/>
          <w:szCs w:val="26"/>
        </w:rPr>
      </w:pPr>
      <w:r w:rsidRPr="00CD6026">
        <w:rPr>
          <w:b/>
          <w:i/>
          <w:sz w:val="26"/>
          <w:szCs w:val="26"/>
        </w:rPr>
        <w:t xml:space="preserve">Carrier </w:t>
      </w:r>
      <w:r w:rsidR="005648AF">
        <w:rPr>
          <w:b/>
          <w:i/>
          <w:sz w:val="26"/>
          <w:szCs w:val="26"/>
        </w:rPr>
        <w:t>s</w:t>
      </w:r>
      <w:r w:rsidRPr="00CD6026">
        <w:rPr>
          <w:b/>
          <w:i/>
          <w:sz w:val="26"/>
          <w:szCs w:val="26"/>
        </w:rPr>
        <w:t>uppression in the SG38</w:t>
      </w:r>
      <w:r w:rsidR="005648AF">
        <w:rPr>
          <w:b/>
          <w:i/>
          <w:sz w:val="26"/>
          <w:szCs w:val="26"/>
        </w:rPr>
        <w:t>4</w:t>
      </w:r>
      <w:r w:rsidRPr="00CD6026">
        <w:rPr>
          <w:b/>
          <w:i/>
          <w:sz w:val="26"/>
          <w:szCs w:val="26"/>
        </w:rPr>
        <w:t xml:space="preserve"> RF Sig Gen when using </w:t>
      </w:r>
      <w:r w:rsidR="005648AF">
        <w:rPr>
          <w:b/>
          <w:i/>
          <w:sz w:val="26"/>
          <w:szCs w:val="26"/>
        </w:rPr>
        <w:t>e</w:t>
      </w:r>
      <w:r w:rsidRPr="00CD6026">
        <w:rPr>
          <w:b/>
          <w:i/>
          <w:sz w:val="26"/>
          <w:szCs w:val="26"/>
        </w:rPr>
        <w:t xml:space="preserve">xternal </w:t>
      </w:r>
      <w:proofErr w:type="gramStart"/>
      <w:r w:rsidRPr="00CD6026">
        <w:rPr>
          <w:b/>
          <w:i/>
          <w:sz w:val="26"/>
          <w:szCs w:val="26"/>
        </w:rPr>
        <w:t>I/Q</w:t>
      </w:r>
      <w:proofErr w:type="gramEnd"/>
      <w:r w:rsidRPr="00CD6026">
        <w:rPr>
          <w:b/>
          <w:i/>
          <w:sz w:val="26"/>
          <w:szCs w:val="26"/>
        </w:rPr>
        <w:t xml:space="preserve"> </w:t>
      </w:r>
      <w:r w:rsidR="005648AF">
        <w:rPr>
          <w:b/>
          <w:i/>
          <w:sz w:val="26"/>
          <w:szCs w:val="26"/>
        </w:rPr>
        <w:t>m</w:t>
      </w:r>
      <w:r w:rsidRPr="00CD6026">
        <w:rPr>
          <w:b/>
          <w:i/>
          <w:sz w:val="26"/>
          <w:szCs w:val="26"/>
        </w:rPr>
        <w:t>odulation</w:t>
      </w:r>
    </w:p>
    <w:p w:rsidR="00F63550" w:rsidRDefault="00F63550" w:rsidP="003427E4">
      <w:pPr>
        <w:spacing w:after="0"/>
      </w:pPr>
    </w:p>
    <w:p w:rsidR="00BE0D00" w:rsidRDefault="00BE0D00"/>
    <w:p w:rsidR="003427E4" w:rsidRPr="00F63550" w:rsidRDefault="003427E4">
      <w:r w:rsidRPr="00F63550">
        <w:t xml:space="preserve">Some customers require high carrier suppression when using the external I/Q modulation inputs. Tests have shown that the SG384 (with Option 3, External I/Q modulation </w:t>
      </w:r>
      <w:r w:rsidR="00A40BD4" w:rsidRPr="00F63550">
        <w:t>inputs) can provide more than 70</w:t>
      </w:r>
      <w:r w:rsidRPr="00F63550">
        <w:t xml:space="preserve"> dB of carrier suppression with careful </w:t>
      </w:r>
      <w:r w:rsidR="00847E3E" w:rsidRPr="00F63550">
        <w:t>control of the offset voltage on</w:t>
      </w:r>
      <w:r w:rsidRPr="00F63550">
        <w:t xml:space="preserve"> the external I/Q modulation inputs.</w:t>
      </w:r>
    </w:p>
    <w:p w:rsidR="003427E4" w:rsidRPr="00F63550" w:rsidRDefault="003427E4">
      <w:r w:rsidRPr="00F63550">
        <w:t xml:space="preserve">The photo below shows the </w:t>
      </w:r>
      <w:r w:rsidR="00A40BD4" w:rsidRPr="00F63550">
        <w:t xml:space="preserve">power </w:t>
      </w:r>
      <w:r w:rsidRPr="00F63550">
        <w:t xml:space="preserve">signal envelope of a SG384 in the External I/Q modulation mode. The carrier </w:t>
      </w:r>
      <w:r w:rsidR="00866F6A" w:rsidRPr="00F63550">
        <w:t>is 0 </w:t>
      </w:r>
      <w:proofErr w:type="spellStart"/>
      <w:r w:rsidR="00866F6A" w:rsidRPr="00F63550">
        <w:t>dBm</w:t>
      </w:r>
      <w:proofErr w:type="spellEnd"/>
      <w:r w:rsidR="00866F6A" w:rsidRPr="00F63550">
        <w:t xml:space="preserve"> at</w:t>
      </w:r>
      <w:r w:rsidRPr="00F63550">
        <w:t xml:space="preserve"> 3 GHz</w:t>
      </w:r>
      <w:r w:rsidR="00866F6A" w:rsidRPr="00F63550">
        <w:t>. T</w:t>
      </w:r>
      <w:r w:rsidR="00FC418E" w:rsidRPr="00F63550">
        <w:t>he external modulation</w:t>
      </w:r>
      <w:r w:rsidR="00A40BD4" w:rsidRPr="00F63550">
        <w:t xml:space="preserve"> source (from the BNC output of another SG384)</w:t>
      </w:r>
      <w:r w:rsidR="00FC418E" w:rsidRPr="00F63550">
        <w:t xml:space="preserve"> is a </w:t>
      </w:r>
      <w:r w:rsidR="00866F6A" w:rsidRPr="00F63550">
        <w:t>5 kHz, 1 </w:t>
      </w:r>
      <w:proofErr w:type="spellStart"/>
      <w:r w:rsidR="00866F6A" w:rsidRPr="00F63550">
        <w:t>V</w:t>
      </w:r>
      <w:r w:rsidR="00866F6A" w:rsidRPr="00F63550">
        <w:rPr>
          <w:vertAlign w:val="subscript"/>
        </w:rPr>
        <w:t>pp</w:t>
      </w:r>
      <w:proofErr w:type="spellEnd"/>
      <w:r w:rsidR="00866F6A" w:rsidRPr="00F63550">
        <w:t xml:space="preserve"> sine</w:t>
      </w:r>
      <w:r w:rsidR="00A40BD4" w:rsidRPr="00F63550">
        <w:t xml:space="preserve">, pulse modulated with a 50% duty cycle at 1 kHz and </w:t>
      </w:r>
      <w:r w:rsidR="00866F6A" w:rsidRPr="00F63550">
        <w:t xml:space="preserve">applied to the I input only. </w:t>
      </w:r>
      <w:r w:rsidR="00A40BD4" w:rsidRPr="00F63550">
        <w:t xml:space="preserve">The DC offsets of </w:t>
      </w:r>
      <w:proofErr w:type="gramStart"/>
      <w:r w:rsidR="00A40BD4" w:rsidRPr="00F63550">
        <w:t>the I</w:t>
      </w:r>
      <w:proofErr w:type="gramEnd"/>
      <w:r w:rsidR="00A40BD4" w:rsidRPr="00F63550">
        <w:t xml:space="preserve">&amp;Q inputs were adjusted to minimize the carrier feedthrough during the external modulation “off” time. </w:t>
      </w:r>
    </w:p>
    <w:p w:rsidR="003427E4" w:rsidRPr="00F63550" w:rsidRDefault="003427E4"/>
    <w:p w:rsidR="00A40BD4" w:rsidRPr="00F63550" w:rsidRDefault="00866F6A" w:rsidP="00847E3E">
      <w:pPr>
        <w:jc w:val="center"/>
      </w:pPr>
      <w:r w:rsidRPr="00F63550">
        <w:rPr>
          <w:noProof/>
        </w:rPr>
        <w:drawing>
          <wp:inline distT="0" distB="0" distL="0" distR="0" wp14:anchorId="315B2EC5" wp14:editId="121E11D0">
            <wp:extent cx="4873752" cy="3648456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36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BD4" w:rsidRPr="00F63550" w:rsidRDefault="00A40BD4"/>
    <w:p w:rsidR="005648AF" w:rsidRDefault="00847E3E">
      <w:r w:rsidRPr="00F63550">
        <w:t>The external I/Q modulation circuits are the same in both the SG380 series and SG390 series RF signal generators</w:t>
      </w:r>
      <w:r w:rsidR="005648AF">
        <w:t>,</w:t>
      </w:r>
      <w:r w:rsidRPr="00F63550">
        <w:t xml:space="preserve"> and so these results are expected to hold for all of these instruments. External I/Q modulation </w:t>
      </w:r>
      <w:proofErr w:type="gramStart"/>
      <w:r w:rsidRPr="00F63550">
        <w:t>is</w:t>
      </w:r>
      <w:proofErr w:type="gramEnd"/>
      <w:r w:rsidRPr="00F63550">
        <w:t xml:space="preserve"> a</w:t>
      </w:r>
      <w:bookmarkStart w:id="0" w:name="_GoBack"/>
      <w:bookmarkEnd w:id="0"/>
      <w:r w:rsidRPr="00F63550">
        <w:t xml:space="preserve">n option in the SG380 series instruments and a standard feature in the SG390 series instruments. </w:t>
      </w:r>
      <w:r w:rsidR="00A40BD4" w:rsidRPr="00F63550">
        <w:t xml:space="preserve"> </w:t>
      </w:r>
    </w:p>
    <w:p w:rsidR="00FC7574" w:rsidRPr="00F63550" w:rsidRDefault="00FC7574"/>
    <w:sectPr w:rsidR="00FC7574" w:rsidRPr="00F63550" w:rsidSect="00A13FE6"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C8" w:rsidRDefault="00F116C8" w:rsidP="00944992">
      <w:pPr>
        <w:spacing w:after="0" w:line="240" w:lineRule="auto"/>
      </w:pPr>
      <w:r>
        <w:separator/>
      </w:r>
    </w:p>
  </w:endnote>
  <w:endnote w:type="continuationSeparator" w:id="0">
    <w:p w:rsidR="00F116C8" w:rsidRDefault="00F116C8" w:rsidP="0094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B3" w:rsidRPr="00B10E21" w:rsidRDefault="00703E50">
    <w:pPr>
      <w:pStyle w:val="Footer"/>
      <w:rPr>
        <w:rFonts w:ascii="Myriad Pro" w:hAnsi="Myriad Pro"/>
        <w:b/>
        <w:i/>
        <w:noProof/>
        <w:color w:val="002060"/>
        <w:sz w:val="24"/>
        <w:szCs w:val="24"/>
      </w:rPr>
    </w:pPr>
    <w:r w:rsidRPr="00B10E21">
      <w:rPr>
        <w:rFonts w:ascii="Myriad Pro" w:hAnsi="Myriad Pro"/>
        <w:color w:val="002060"/>
        <w:sz w:val="12"/>
        <w:szCs w:val="12"/>
      </w:rPr>
      <w:t>______________________________________________________________________________</w:t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</w:r>
    <w:r w:rsidR="00247AE6" w:rsidRPr="00B10E21">
      <w:rPr>
        <w:rFonts w:ascii="Myriad Pro" w:hAnsi="Myriad Pro"/>
        <w:color w:val="002060"/>
        <w:sz w:val="12"/>
        <w:szCs w:val="12"/>
      </w:rPr>
      <w:softHyphen/>
      <w:t>______________________________________________________________________________</w:t>
    </w:r>
    <w:r w:rsidR="009011B3" w:rsidRPr="00B10E21">
      <w:rPr>
        <w:rFonts w:ascii="Myriad Pro" w:hAnsi="Myriad Pro"/>
        <w:color w:val="002060"/>
        <w:sz w:val="12"/>
        <w:szCs w:val="12"/>
      </w:rPr>
      <w:t xml:space="preserve">  </w:t>
    </w:r>
    <w:r w:rsidR="009011B3" w:rsidRPr="00B10E21">
      <w:rPr>
        <w:rFonts w:ascii="Myriad Pro" w:hAnsi="Myriad Pro"/>
        <w:b/>
        <w:i/>
        <w:noProof/>
        <w:color w:val="002060"/>
        <w:sz w:val="24"/>
        <w:szCs w:val="24"/>
      </w:rPr>
      <w:t xml:space="preserve">                       </w:t>
    </w:r>
  </w:p>
  <w:p w:rsidR="00703E50" w:rsidRPr="00B10E21" w:rsidRDefault="000D3461" w:rsidP="00703E50">
    <w:pPr>
      <w:autoSpaceDE w:val="0"/>
      <w:autoSpaceDN w:val="0"/>
      <w:adjustRightInd w:val="0"/>
      <w:spacing w:after="0" w:line="240" w:lineRule="auto"/>
      <w:rPr>
        <w:rFonts w:ascii="Myriad Pro" w:hAnsi="Myriad Pro"/>
        <w:b/>
        <w:i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733026E" wp14:editId="4AF0E1F2">
          <wp:simplePos x="0" y="0"/>
          <wp:positionH relativeFrom="column">
            <wp:posOffset>9525</wp:posOffset>
          </wp:positionH>
          <wp:positionV relativeFrom="paragraph">
            <wp:posOffset>67310</wp:posOffset>
          </wp:positionV>
          <wp:extent cx="648970" cy="438785"/>
          <wp:effectExtent l="0" t="0" r="0" b="0"/>
          <wp:wrapThrough wrapText="bothSides">
            <wp:wrapPolygon edited="0">
              <wp:start x="6341" y="0"/>
              <wp:lineTo x="0" y="15004"/>
              <wp:lineTo x="0" y="16880"/>
              <wp:lineTo x="4438" y="20631"/>
              <wp:lineTo x="8243" y="20631"/>
              <wp:lineTo x="9511" y="20631"/>
              <wp:lineTo x="20924" y="15942"/>
              <wp:lineTo x="20924" y="2813"/>
              <wp:lineTo x="9511" y="0"/>
              <wp:lineTo x="6341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 logo bl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E50" w:rsidRPr="00B10E21">
      <w:rPr>
        <w:rFonts w:ascii="Myriad Pro" w:hAnsi="Myriad Pro"/>
        <w:b/>
        <w:i/>
        <w:color w:val="002060"/>
        <w:sz w:val="24"/>
        <w:szCs w:val="24"/>
      </w:rPr>
      <w:t xml:space="preserve"> </w:t>
    </w:r>
    <w:r w:rsidR="00703E50" w:rsidRPr="00B10E21">
      <w:rPr>
        <w:rFonts w:ascii="Myriad Pro" w:hAnsi="Myriad Pro"/>
        <w:b/>
        <w:i/>
        <w:color w:val="002060"/>
        <w:sz w:val="24"/>
        <w:szCs w:val="24"/>
      </w:rPr>
      <w:t xml:space="preserve">                         </w:t>
    </w:r>
  </w:p>
  <w:p w:rsidR="004521D5" w:rsidRPr="00F63550" w:rsidRDefault="004521D5" w:rsidP="004521D5">
    <w:pPr>
      <w:autoSpaceDE w:val="0"/>
      <w:autoSpaceDN w:val="0"/>
      <w:adjustRightInd w:val="0"/>
      <w:spacing w:after="0" w:line="240" w:lineRule="auto"/>
      <w:rPr>
        <w:rFonts w:ascii="Myriad Pro" w:hAnsi="Myriad Pro"/>
        <w:b/>
        <w:i/>
        <w:color w:val="002060"/>
        <w:sz w:val="24"/>
        <w:szCs w:val="24"/>
      </w:rPr>
    </w:pPr>
    <w:r w:rsidRPr="00B10E21">
      <w:rPr>
        <w:rFonts w:ascii="Myriad Pro" w:hAnsi="Myriad Pro"/>
        <w:b/>
        <w:i/>
        <w:color w:val="002060"/>
        <w:sz w:val="24"/>
        <w:szCs w:val="24"/>
      </w:rPr>
      <w:t xml:space="preserve">                        </w:t>
    </w:r>
    <w:r w:rsidR="00AC3574" w:rsidRPr="00B10E21">
      <w:rPr>
        <w:rFonts w:ascii="Myriad Pro" w:hAnsi="Myriad Pro"/>
        <w:b/>
        <w:i/>
        <w:color w:val="002060"/>
        <w:sz w:val="24"/>
        <w:szCs w:val="24"/>
      </w:rPr>
      <w:t xml:space="preserve"> </w:t>
    </w:r>
    <w:r w:rsidR="009011B3" w:rsidRPr="00F63550">
      <w:rPr>
        <w:rFonts w:ascii="Myriad Pro" w:hAnsi="Myriad Pro"/>
        <w:b/>
        <w:i/>
        <w:color w:val="002060"/>
        <w:sz w:val="28"/>
        <w:szCs w:val="28"/>
      </w:rPr>
      <w:t>Stanford Research Systems</w:t>
    </w:r>
  </w:p>
  <w:p w:rsidR="00944992" w:rsidRPr="00B10E21" w:rsidRDefault="004521D5" w:rsidP="00247AE6">
    <w:pPr>
      <w:autoSpaceDE w:val="0"/>
      <w:autoSpaceDN w:val="0"/>
      <w:adjustRightInd w:val="0"/>
      <w:spacing w:after="0" w:line="240" w:lineRule="auto"/>
      <w:rPr>
        <w:color w:val="002060"/>
      </w:rPr>
    </w:pPr>
    <w:r w:rsidRPr="00B10E21">
      <w:rPr>
        <w:rFonts w:ascii="Times New Roman" w:hAnsi="Times New Roman" w:cs="Times New Roman"/>
        <w:b/>
        <w:color w:val="002060"/>
        <w:sz w:val="18"/>
        <w:szCs w:val="18"/>
      </w:rPr>
      <w:t xml:space="preserve">                        </w:t>
    </w:r>
    <w:r w:rsidR="00AC3574" w:rsidRPr="00B10E21">
      <w:rPr>
        <w:rFonts w:ascii="Times New Roman" w:hAnsi="Times New Roman" w:cs="Times New Roman"/>
        <w:b/>
        <w:color w:val="002060"/>
        <w:sz w:val="18"/>
        <w:szCs w:val="18"/>
      </w:rPr>
      <w:t xml:space="preserve"> </w:t>
    </w:r>
    <w:r w:rsidR="009011B3" w:rsidRPr="00B10E21">
      <w:rPr>
        <w:rFonts w:ascii="Myriad Pro" w:hAnsi="Myriad Pro" w:cs="Times New Roman"/>
        <w:color w:val="002060"/>
        <w:sz w:val="18"/>
        <w:szCs w:val="18"/>
      </w:rPr>
      <w:t>Tel: (408)744-</w:t>
    </w:r>
    <w:proofErr w:type="gramStart"/>
    <w:r w:rsidR="009011B3" w:rsidRPr="00B10E21">
      <w:rPr>
        <w:rFonts w:ascii="Myriad Pro" w:hAnsi="Myriad Pro" w:cs="Times New Roman"/>
        <w:color w:val="002060"/>
        <w:sz w:val="18"/>
        <w:szCs w:val="18"/>
      </w:rPr>
      <w:t xml:space="preserve">9040  </w:t>
    </w:r>
    <w:r w:rsidR="009011B3" w:rsidRPr="00B10E21">
      <w:rPr>
        <w:rFonts w:ascii="Myriad Pro" w:hAnsi="Myriad Pro" w:cs="Times New Roman"/>
        <w:color w:val="002060"/>
        <w:sz w:val="18"/>
        <w:szCs w:val="18"/>
      </w:rPr>
      <w:t>·</w:t>
    </w:r>
    <w:proofErr w:type="gramEnd"/>
    <w:r w:rsidR="009011B3" w:rsidRPr="00B10E21">
      <w:rPr>
        <w:rFonts w:ascii="Myriad Pro" w:hAnsi="Myriad Pro" w:cs="Times New Roman"/>
        <w:color w:val="002060"/>
        <w:sz w:val="18"/>
        <w:szCs w:val="18"/>
      </w:rPr>
      <w:t xml:space="preserve">  www.thinkSRS.com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E6" w:rsidRPr="00BE3E89" w:rsidRDefault="00A13FE6" w:rsidP="00A13FE6">
    <w:pPr>
      <w:pStyle w:val="Footer"/>
      <w:rPr>
        <w:rFonts w:ascii="Myriad Pro" w:hAnsi="Myriad Pro"/>
        <w:b/>
        <w:i/>
        <w:noProof/>
        <w:color w:val="15285F"/>
        <w:sz w:val="24"/>
        <w:szCs w:val="24"/>
      </w:rPr>
    </w:pPr>
    <w:r w:rsidRPr="00BE3E89">
      <w:rPr>
        <w:rFonts w:ascii="Myriad Pro" w:hAnsi="Myriad Pro"/>
        <w:color w:val="15285F"/>
        <w:sz w:val="12"/>
        <w:szCs w:val="12"/>
      </w:rPr>
      <w:t>______________________________________________________________________________</w:t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</w:r>
    <w:r w:rsidRPr="00BE3E89">
      <w:rPr>
        <w:rFonts w:ascii="Myriad Pro" w:hAnsi="Myriad Pro"/>
        <w:color w:val="15285F"/>
        <w:sz w:val="12"/>
        <w:szCs w:val="12"/>
      </w:rPr>
      <w:softHyphen/>
      <w:t xml:space="preserve">______________________________________________________________________________  </w:t>
    </w:r>
    <w:r w:rsidRPr="00BE3E89">
      <w:rPr>
        <w:rFonts w:ascii="Myriad Pro" w:hAnsi="Myriad Pro"/>
        <w:b/>
        <w:i/>
        <w:noProof/>
        <w:color w:val="15285F"/>
        <w:sz w:val="24"/>
        <w:szCs w:val="24"/>
      </w:rPr>
      <w:t xml:space="preserve">                       </w:t>
    </w:r>
  </w:p>
  <w:p w:rsidR="00A13FE6" w:rsidRPr="00BE3E89" w:rsidRDefault="000D3461" w:rsidP="00A13FE6">
    <w:pPr>
      <w:autoSpaceDE w:val="0"/>
      <w:autoSpaceDN w:val="0"/>
      <w:adjustRightInd w:val="0"/>
      <w:spacing w:after="0" w:line="240" w:lineRule="auto"/>
      <w:rPr>
        <w:rFonts w:ascii="Myriad Pro" w:hAnsi="Myriad Pro"/>
        <w:b/>
        <w:i/>
        <w:color w:val="15285F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618CC4B" wp14:editId="506228BF">
          <wp:simplePos x="0" y="0"/>
          <wp:positionH relativeFrom="column">
            <wp:posOffset>9525</wp:posOffset>
          </wp:positionH>
          <wp:positionV relativeFrom="paragraph">
            <wp:posOffset>67310</wp:posOffset>
          </wp:positionV>
          <wp:extent cx="648970" cy="438785"/>
          <wp:effectExtent l="0" t="0" r="0" b="0"/>
          <wp:wrapThrough wrapText="bothSides">
            <wp:wrapPolygon edited="0">
              <wp:start x="6341" y="0"/>
              <wp:lineTo x="0" y="15004"/>
              <wp:lineTo x="0" y="16880"/>
              <wp:lineTo x="4438" y="20631"/>
              <wp:lineTo x="8243" y="20631"/>
              <wp:lineTo x="9511" y="20631"/>
              <wp:lineTo x="20924" y="15942"/>
              <wp:lineTo x="20924" y="2813"/>
              <wp:lineTo x="9511" y="0"/>
              <wp:lineTo x="6341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 logo bl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FE6" w:rsidRPr="00BE3E89">
      <w:rPr>
        <w:rFonts w:ascii="Myriad Pro" w:hAnsi="Myriad Pro"/>
        <w:b/>
        <w:i/>
        <w:color w:val="15285F"/>
        <w:sz w:val="24"/>
        <w:szCs w:val="24"/>
      </w:rPr>
      <w:t xml:space="preserve">                          </w:t>
    </w:r>
  </w:p>
  <w:p w:rsidR="00A13FE6" w:rsidRPr="00BE3E89" w:rsidRDefault="00A13FE6" w:rsidP="00A13FE6">
    <w:pPr>
      <w:autoSpaceDE w:val="0"/>
      <w:autoSpaceDN w:val="0"/>
      <w:adjustRightInd w:val="0"/>
      <w:spacing w:after="0" w:line="240" w:lineRule="auto"/>
      <w:rPr>
        <w:rFonts w:ascii="Myriad Pro" w:hAnsi="Myriad Pro"/>
        <w:b/>
        <w:i/>
        <w:color w:val="15285F"/>
        <w:sz w:val="24"/>
        <w:szCs w:val="24"/>
      </w:rPr>
    </w:pPr>
    <w:r w:rsidRPr="00BE3E89">
      <w:rPr>
        <w:rFonts w:ascii="Myriad Pro" w:hAnsi="Myriad Pro"/>
        <w:b/>
        <w:i/>
        <w:color w:val="15285F"/>
        <w:sz w:val="24"/>
        <w:szCs w:val="24"/>
      </w:rPr>
      <w:t xml:space="preserve">                         </w:t>
    </w:r>
    <w:r w:rsidRPr="00C02C5F">
      <w:rPr>
        <w:rFonts w:ascii="Myriad Pro" w:hAnsi="Myriad Pro"/>
        <w:b/>
        <w:i/>
        <w:color w:val="15285F"/>
        <w:sz w:val="28"/>
        <w:szCs w:val="28"/>
      </w:rPr>
      <w:t xml:space="preserve">Stanford </w:t>
    </w:r>
    <w:r w:rsidR="00C02C5F" w:rsidRPr="00F63550">
      <w:rPr>
        <w:rFonts w:ascii="Myriad Pro" w:hAnsi="Myriad Pro"/>
        <w:b/>
        <w:i/>
        <w:color w:val="002060"/>
        <w:sz w:val="28"/>
        <w:szCs w:val="28"/>
      </w:rPr>
      <w:t>Research</w:t>
    </w:r>
    <w:r w:rsidRPr="00C02C5F">
      <w:rPr>
        <w:rFonts w:ascii="Myriad Pro" w:hAnsi="Myriad Pro"/>
        <w:b/>
        <w:i/>
        <w:color w:val="15285F"/>
        <w:sz w:val="28"/>
        <w:szCs w:val="28"/>
      </w:rPr>
      <w:t xml:space="preserve"> Systems</w:t>
    </w:r>
    <w:r w:rsidR="00BE0D00" w:rsidRPr="00C02C5F">
      <w:rPr>
        <w:rFonts w:ascii="Myriad Pro" w:hAnsi="Myriad Pro"/>
        <w:b/>
        <w:i/>
        <w:color w:val="15285F"/>
        <w:sz w:val="28"/>
        <w:szCs w:val="28"/>
      </w:rPr>
      <w:t xml:space="preserve">                                   </w:t>
    </w:r>
    <w:r w:rsidR="00CD6026" w:rsidRPr="00C02C5F">
      <w:rPr>
        <w:rFonts w:ascii="Myriad Pro" w:hAnsi="Myriad Pro"/>
        <w:b/>
        <w:i/>
        <w:color w:val="15285F"/>
        <w:sz w:val="28"/>
        <w:szCs w:val="28"/>
      </w:rPr>
      <w:t xml:space="preserve">                             </w:t>
    </w:r>
    <w:r w:rsidR="00DD06D5" w:rsidRPr="00C02C5F">
      <w:rPr>
        <w:rFonts w:ascii="Myriad Pro" w:hAnsi="Myriad Pro"/>
        <w:b/>
        <w:i/>
        <w:color w:val="15285F"/>
        <w:sz w:val="28"/>
        <w:szCs w:val="28"/>
      </w:rPr>
      <w:t xml:space="preserve">            </w:t>
    </w:r>
    <w:r w:rsidR="00CD6026" w:rsidRPr="00C02C5F">
      <w:rPr>
        <w:rFonts w:ascii="Myriad Pro" w:hAnsi="Myriad Pro"/>
        <w:b/>
        <w:i/>
        <w:color w:val="15285F"/>
        <w:sz w:val="28"/>
        <w:szCs w:val="28"/>
      </w:rPr>
      <w:t xml:space="preserve">     </w:t>
    </w:r>
    <w:r w:rsidR="00BE0D00" w:rsidRPr="00C02C5F">
      <w:rPr>
        <w:rFonts w:ascii="Myriad Pro" w:hAnsi="Myriad Pro"/>
        <w:b/>
        <w:i/>
        <w:color w:val="15285F"/>
        <w:sz w:val="28"/>
        <w:szCs w:val="28"/>
      </w:rPr>
      <w:t xml:space="preserve">  </w:t>
    </w:r>
    <w:r w:rsidR="00BE0D00" w:rsidRPr="00C02C5F">
      <w:rPr>
        <w:rFonts w:ascii="Myriad Pro" w:hAnsi="Myriad Pro"/>
        <w:color w:val="15285F"/>
        <w:sz w:val="18"/>
        <w:szCs w:val="18"/>
      </w:rPr>
      <w:t>1-Nov-13</w:t>
    </w:r>
  </w:p>
  <w:p w:rsidR="00A13FE6" w:rsidRPr="00BE3E89" w:rsidRDefault="00A13FE6" w:rsidP="00B10E21">
    <w:pPr>
      <w:autoSpaceDE w:val="0"/>
      <w:autoSpaceDN w:val="0"/>
      <w:adjustRightInd w:val="0"/>
      <w:spacing w:after="0" w:line="240" w:lineRule="auto"/>
      <w:rPr>
        <w:color w:val="15285F"/>
      </w:rPr>
    </w:pPr>
    <w:r w:rsidRPr="00BE3E89">
      <w:rPr>
        <w:rFonts w:ascii="Times New Roman" w:hAnsi="Times New Roman" w:cs="Times New Roman"/>
        <w:b/>
        <w:color w:val="15285F"/>
        <w:sz w:val="18"/>
        <w:szCs w:val="18"/>
      </w:rPr>
      <w:t xml:space="preserve">                         </w:t>
    </w:r>
    <w:r w:rsidRPr="00BE3E89">
      <w:rPr>
        <w:rFonts w:ascii="Myriad Pro" w:hAnsi="Myriad Pro" w:cs="Times New Roman"/>
        <w:color w:val="15285F"/>
        <w:sz w:val="18"/>
        <w:szCs w:val="18"/>
      </w:rPr>
      <w:t>Tel: (408)744-</w:t>
    </w:r>
    <w:proofErr w:type="gramStart"/>
    <w:r w:rsidRPr="00BE3E89">
      <w:rPr>
        <w:rFonts w:ascii="Myriad Pro" w:hAnsi="Myriad Pro" w:cs="Times New Roman"/>
        <w:color w:val="15285F"/>
        <w:sz w:val="18"/>
        <w:szCs w:val="18"/>
      </w:rPr>
      <w:t>9040  ·</w:t>
    </w:r>
    <w:proofErr w:type="gramEnd"/>
    <w:r w:rsidRPr="00BE3E89">
      <w:rPr>
        <w:rFonts w:ascii="Myriad Pro" w:hAnsi="Myriad Pro" w:cs="Times New Roman"/>
        <w:color w:val="15285F"/>
        <w:sz w:val="18"/>
        <w:szCs w:val="18"/>
      </w:rPr>
      <w:t xml:space="preserve">  www.thinkSRS.com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C8" w:rsidRDefault="00F116C8" w:rsidP="00944992">
      <w:pPr>
        <w:spacing w:after="0" w:line="240" w:lineRule="auto"/>
      </w:pPr>
      <w:r>
        <w:separator/>
      </w:r>
    </w:p>
  </w:footnote>
  <w:footnote w:type="continuationSeparator" w:id="0">
    <w:p w:rsidR="00F116C8" w:rsidRDefault="00F116C8" w:rsidP="0094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E6" w:rsidRPr="00F63550" w:rsidRDefault="00A13FE6" w:rsidP="00A13FE6">
    <w:pPr>
      <w:pStyle w:val="Header"/>
      <w:spacing w:line="204" w:lineRule="auto"/>
      <w:rPr>
        <w:rFonts w:ascii="Myriad Pro" w:hAnsi="Myriad Pro"/>
        <w:b/>
        <w:color w:val="15285F"/>
        <w:sz w:val="48"/>
        <w:szCs w:val="48"/>
      </w:rPr>
    </w:pPr>
    <w:r w:rsidRPr="00F63550">
      <w:rPr>
        <w:rFonts w:ascii="Myriad Pro" w:hAnsi="Myriad Pro"/>
        <w:b/>
        <w:color w:val="15285F"/>
        <w:sz w:val="48"/>
        <w:szCs w:val="48"/>
      </w:rPr>
      <w:t>SRS Tech Note</w:t>
    </w:r>
  </w:p>
  <w:p w:rsidR="00A13FE6" w:rsidRPr="00B10E21" w:rsidRDefault="00A13FE6" w:rsidP="00A13FE6">
    <w:pPr>
      <w:pStyle w:val="Header"/>
      <w:spacing w:line="204" w:lineRule="auto"/>
      <w:rPr>
        <w:color w:val="002060"/>
      </w:rPr>
    </w:pPr>
    <w:r w:rsidRPr="00BE3E89">
      <w:rPr>
        <w:rFonts w:ascii="Myriad Pro" w:hAnsi="Myriad Pro"/>
        <w:color w:val="15285F"/>
        <w:sz w:val="12"/>
        <w:szCs w:val="12"/>
      </w:rPr>
      <w:t>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4"/>
    <w:rsid w:val="000D3461"/>
    <w:rsid w:val="00247AE6"/>
    <w:rsid w:val="002E0C13"/>
    <w:rsid w:val="003427E4"/>
    <w:rsid w:val="004521D5"/>
    <w:rsid w:val="005648AF"/>
    <w:rsid w:val="0069353A"/>
    <w:rsid w:val="006B3AAF"/>
    <w:rsid w:val="006C45CD"/>
    <w:rsid w:val="00703E50"/>
    <w:rsid w:val="00847E3E"/>
    <w:rsid w:val="00866F6A"/>
    <w:rsid w:val="009011B3"/>
    <w:rsid w:val="00944992"/>
    <w:rsid w:val="00A13FE6"/>
    <w:rsid w:val="00A40BD4"/>
    <w:rsid w:val="00AC3574"/>
    <w:rsid w:val="00B10E21"/>
    <w:rsid w:val="00BE0D00"/>
    <w:rsid w:val="00BE3E89"/>
    <w:rsid w:val="00C02C5F"/>
    <w:rsid w:val="00CD6026"/>
    <w:rsid w:val="00DD06D5"/>
    <w:rsid w:val="00F116C8"/>
    <w:rsid w:val="00F63550"/>
    <w:rsid w:val="00F947E9"/>
    <w:rsid w:val="00FC418E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2"/>
  </w:style>
  <w:style w:type="paragraph" w:styleId="Footer">
    <w:name w:val="footer"/>
    <w:basedOn w:val="Normal"/>
    <w:link w:val="FooterChar"/>
    <w:uiPriority w:val="99"/>
    <w:unhideWhenUsed/>
    <w:rsid w:val="0094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92"/>
  </w:style>
  <w:style w:type="paragraph" w:styleId="Footer">
    <w:name w:val="footer"/>
    <w:basedOn w:val="Normal"/>
    <w:link w:val="FooterChar"/>
    <w:uiPriority w:val="99"/>
    <w:unhideWhenUsed/>
    <w:rsid w:val="0094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FAEE-28D8-4283-B2C4-04FDF19D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davea</cp:lastModifiedBy>
  <cp:revision>12</cp:revision>
  <cp:lastPrinted>2013-11-01T16:11:00Z</cp:lastPrinted>
  <dcterms:created xsi:type="dcterms:W3CDTF">2013-10-31T22:41:00Z</dcterms:created>
  <dcterms:modified xsi:type="dcterms:W3CDTF">2013-11-01T16:21:00Z</dcterms:modified>
</cp:coreProperties>
</file>